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5" w:rsidRPr="00FC5EF0" w:rsidRDefault="00934881">
      <w:pPr>
        <w:spacing w:beforeLines="50" w:before="156" w:afterLines="50" w:after="156" w:line="540" w:lineRule="exact"/>
        <w:rPr>
          <w:rFonts w:ascii="黑体" w:eastAsia="黑体" w:hAnsi="黑体"/>
          <w:sz w:val="32"/>
          <w:szCs w:val="32"/>
        </w:rPr>
      </w:pPr>
      <w:bookmarkStart w:id="0" w:name="_GoBack"/>
      <w:bookmarkEnd w:id="0"/>
      <w:r w:rsidRPr="00FC5EF0">
        <w:rPr>
          <w:rFonts w:ascii="黑体" w:eastAsia="黑体" w:hAnsi="黑体" w:hint="eastAsia"/>
          <w:sz w:val="32"/>
          <w:szCs w:val="32"/>
        </w:rPr>
        <w:t>附件</w:t>
      </w:r>
      <w:r w:rsidRPr="00FC5EF0">
        <w:rPr>
          <w:rFonts w:ascii="黑体" w:eastAsia="黑体" w:hAnsi="黑体"/>
          <w:sz w:val="32"/>
          <w:szCs w:val="32"/>
        </w:rPr>
        <w:t>2</w:t>
      </w:r>
    </w:p>
    <w:p w:rsidR="007859A5" w:rsidRPr="00FC5EF0" w:rsidRDefault="007859A5">
      <w:pPr>
        <w:spacing w:beforeLines="50" w:before="156" w:afterLines="50" w:after="156" w:line="540" w:lineRule="exact"/>
        <w:rPr>
          <w:rFonts w:ascii="仿宋" w:eastAsia="仿宋" w:hAnsi="仿宋"/>
          <w:sz w:val="32"/>
          <w:szCs w:val="32"/>
        </w:rPr>
      </w:pPr>
    </w:p>
    <w:p w:rsidR="007859A5" w:rsidRPr="00FC5EF0" w:rsidRDefault="00934881">
      <w:pPr>
        <w:spacing w:beforeLines="50" w:before="156" w:afterLines="50" w:after="156" w:line="540" w:lineRule="exact"/>
        <w:jc w:val="center"/>
        <w:rPr>
          <w:rFonts w:asciiTheme="minorEastAsia" w:hAnsiTheme="minorEastAsia"/>
          <w:b/>
          <w:sz w:val="44"/>
          <w:szCs w:val="44"/>
        </w:rPr>
      </w:pPr>
      <w:r w:rsidRPr="00FC5EF0">
        <w:rPr>
          <w:rFonts w:asciiTheme="minorEastAsia" w:hAnsiTheme="minorEastAsia" w:hint="eastAsia"/>
          <w:b/>
          <w:sz w:val="44"/>
          <w:szCs w:val="44"/>
        </w:rPr>
        <w:t>私募投资基金风险揭示书</w:t>
      </w:r>
    </w:p>
    <w:p w:rsidR="007859A5" w:rsidRPr="00FC5EF0" w:rsidRDefault="00934881">
      <w:pPr>
        <w:spacing w:beforeLines="50" w:before="156" w:afterLines="50" w:after="156" w:line="540" w:lineRule="exact"/>
        <w:jc w:val="center"/>
        <w:rPr>
          <w:rFonts w:asciiTheme="minorEastAsia" w:hAnsiTheme="minorEastAsia"/>
          <w:b/>
          <w:sz w:val="44"/>
          <w:szCs w:val="44"/>
        </w:rPr>
      </w:pPr>
      <w:r w:rsidRPr="00FC5EF0">
        <w:rPr>
          <w:rFonts w:asciiTheme="minorEastAsia" w:hAnsiTheme="minorEastAsia" w:hint="eastAsia"/>
          <w:b/>
          <w:sz w:val="44"/>
          <w:szCs w:val="44"/>
        </w:rPr>
        <w:t>内容与格式指引</w:t>
      </w:r>
    </w:p>
    <w:p w:rsidR="007859A5" w:rsidRPr="00FC5EF0" w:rsidRDefault="007859A5">
      <w:pPr>
        <w:spacing w:beforeLines="50" w:before="156" w:afterLines="50" w:after="156" w:line="540" w:lineRule="exact"/>
        <w:jc w:val="center"/>
        <w:rPr>
          <w:rFonts w:asciiTheme="minorEastAsia" w:hAnsiTheme="minorEastAsia"/>
          <w:b/>
          <w:sz w:val="44"/>
          <w:szCs w:val="44"/>
        </w:rPr>
      </w:pPr>
    </w:p>
    <w:p w:rsidR="007859A5" w:rsidRPr="00FC5EF0" w:rsidRDefault="00934881">
      <w:pPr>
        <w:spacing w:line="540" w:lineRule="exact"/>
        <w:jc w:val="center"/>
        <w:rPr>
          <w:rFonts w:ascii="仿宋" w:eastAsia="仿宋" w:hAnsi="仿宋" w:cs="Times New Roman"/>
          <w:b/>
          <w:sz w:val="32"/>
          <w:szCs w:val="32"/>
          <w:lang w:val="en-GB"/>
        </w:rPr>
      </w:pPr>
      <w:r w:rsidRPr="00FC5EF0">
        <w:rPr>
          <w:rFonts w:ascii="仿宋" w:eastAsia="仿宋" w:hAnsi="仿宋" w:cs="Times New Roman" w:hint="eastAsia"/>
          <w:b/>
          <w:sz w:val="32"/>
          <w:szCs w:val="32"/>
          <w:lang w:val="en-GB"/>
        </w:rPr>
        <w:t>[格式示例如下，风险揭示书须包含但不限于以下内容]</w:t>
      </w:r>
    </w:p>
    <w:p w:rsidR="007859A5" w:rsidRPr="00FC5EF0" w:rsidRDefault="007859A5">
      <w:pPr>
        <w:spacing w:line="540" w:lineRule="exact"/>
        <w:rPr>
          <w:rFonts w:ascii="仿宋" w:eastAsia="仿宋" w:hAnsi="仿宋"/>
          <w:sz w:val="32"/>
          <w:szCs w:val="32"/>
          <w:lang w:val="en-GB"/>
        </w:rPr>
      </w:pPr>
    </w:p>
    <w:p w:rsidR="007859A5" w:rsidRPr="00FC5EF0" w:rsidRDefault="00934881">
      <w:pPr>
        <w:spacing w:line="540" w:lineRule="exact"/>
        <w:rPr>
          <w:rFonts w:ascii="仿宋" w:eastAsia="仿宋" w:hAnsi="仿宋"/>
          <w:sz w:val="32"/>
          <w:szCs w:val="32"/>
        </w:rPr>
      </w:pPr>
      <w:r w:rsidRPr="00FC5EF0">
        <w:rPr>
          <w:rFonts w:ascii="仿宋" w:eastAsia="仿宋" w:hAnsi="仿宋" w:hint="eastAsia"/>
          <w:sz w:val="32"/>
          <w:szCs w:val="32"/>
        </w:rPr>
        <w:t>尊敬的投资者：</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投资有风险。当您/贵机构认购或申购私募基金时，可能获得投资收益，但同时也面临着投资风险。您/贵机构在做出投资决策之前，请仔细阅读本风险揭示书和基金合同、公司章程或者合伙协议（以下统称基金合同），充分认识本基金的风险收益特征和产品特性，认真考虑基金存在的各项风险因素，并充分考虑自身的风险承受能力，理性判断并谨慎做出投资决策。</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根据有关法律法规，基金管理人[具体机构名称]及投资者分别作出如下承诺、风险揭示及声明：</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一、基金管理人承诺</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（一）私募基金管理人保证在募集资金前已在中国</w:t>
      </w:r>
      <w:r w:rsidR="00FE3BF2" w:rsidRPr="00FC5EF0">
        <w:rPr>
          <w:rFonts w:ascii="仿宋" w:eastAsia="仿宋" w:hAnsi="仿宋" w:hint="eastAsia"/>
          <w:sz w:val="32"/>
          <w:szCs w:val="32"/>
        </w:rPr>
        <w:t>证券投资</w:t>
      </w:r>
      <w:r w:rsidRPr="00FC5EF0">
        <w:rPr>
          <w:rFonts w:ascii="仿宋" w:eastAsia="仿宋" w:hAnsi="仿宋" w:hint="eastAsia"/>
          <w:sz w:val="32"/>
          <w:szCs w:val="32"/>
        </w:rPr>
        <w:t>基金业协会</w:t>
      </w:r>
      <w:r w:rsidR="00FE3BF2" w:rsidRPr="00FC5EF0">
        <w:rPr>
          <w:rFonts w:ascii="仿宋" w:eastAsia="仿宋" w:hAnsi="仿宋" w:hint="eastAsia"/>
          <w:sz w:val="32"/>
          <w:szCs w:val="32"/>
        </w:rPr>
        <w:t>（以下简称中国基金业协会）</w:t>
      </w:r>
      <w:r w:rsidRPr="00FC5EF0">
        <w:rPr>
          <w:rFonts w:ascii="仿宋" w:eastAsia="仿宋" w:hAnsi="仿宋" w:hint="eastAsia"/>
          <w:sz w:val="32"/>
          <w:szCs w:val="32"/>
        </w:rPr>
        <w:t>登记为私募基金管理人</w:t>
      </w:r>
      <w:r w:rsidRPr="00FC5EF0">
        <w:rPr>
          <w:rFonts w:ascii="仿宋" w:eastAsia="仿宋" w:hAnsi="仿宋"/>
          <w:sz w:val="32"/>
          <w:szCs w:val="32"/>
        </w:rPr>
        <w:t>,并</w:t>
      </w:r>
      <w:r w:rsidRPr="00FC5EF0">
        <w:rPr>
          <w:rFonts w:ascii="仿宋" w:eastAsia="仿宋" w:hAnsi="仿宋" w:hint="eastAsia"/>
          <w:sz w:val="32"/>
          <w:szCs w:val="32"/>
        </w:rPr>
        <w:t>取得管理人登记编码。</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（二）私募基金管理人向投资者声明，</w:t>
      </w:r>
      <w:r w:rsidR="00FE3BF2" w:rsidRPr="00FC5EF0">
        <w:rPr>
          <w:rFonts w:ascii="仿宋" w:eastAsia="仿宋" w:hAnsi="仿宋" w:hint="eastAsia"/>
          <w:sz w:val="32"/>
          <w:szCs w:val="32"/>
        </w:rPr>
        <w:t>中国</w:t>
      </w:r>
      <w:r w:rsidRPr="00FC5EF0">
        <w:rPr>
          <w:rFonts w:ascii="仿宋" w:eastAsia="仿宋" w:hAnsi="仿宋" w:hint="eastAsia"/>
          <w:sz w:val="32"/>
          <w:szCs w:val="32"/>
        </w:rPr>
        <w:t>基金业协会为私募基金管理人和私募基金办理登记备案不构成对私募基金管理人投资能力、持续合规情况的认可；不作为对基金</w:t>
      </w:r>
      <w:r w:rsidRPr="00FC5EF0">
        <w:rPr>
          <w:rFonts w:ascii="仿宋" w:eastAsia="仿宋" w:hAnsi="仿宋" w:hint="eastAsia"/>
          <w:sz w:val="32"/>
          <w:szCs w:val="32"/>
        </w:rPr>
        <w:lastRenderedPageBreak/>
        <w:t>财产安全的保证。</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三）私募基金管理人保证在投资者签署基金合同前已（或已委托基金销售机构）向投资者揭示了相关风险；已经了解私募基金投资者的风险偏好、风险认知能力和承受能力；已向私募基金投资者说明有关法律法规，说明投资冷静期、回访确认的制度安排以及投资者的权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（四）私募基金管理人承诺按照恪尽职守、诚实信用、谨慎勤勉的原则管理运用基金财产，不保证基金财产一定盈利，也不保证最低收益。</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二、风险揭示</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（一）特殊风险揭示</w:t>
      </w:r>
    </w:p>
    <w:p w:rsidR="007859A5" w:rsidRPr="00FC5EF0" w:rsidRDefault="00934881">
      <w:pPr>
        <w:spacing w:line="540" w:lineRule="exact"/>
        <w:ind w:firstLineChars="200" w:firstLine="643"/>
        <w:rPr>
          <w:rFonts w:ascii="仿宋" w:eastAsia="仿宋" w:hAnsi="仿宋"/>
          <w:b/>
          <w:kern w:val="0"/>
          <w:sz w:val="32"/>
          <w:szCs w:val="32"/>
        </w:rPr>
      </w:pPr>
      <w:r w:rsidRPr="00FC5EF0">
        <w:rPr>
          <w:rFonts w:ascii="仿宋" w:eastAsia="仿宋" w:hAnsi="仿宋" w:hint="eastAsia"/>
          <w:b/>
          <w:kern w:val="0"/>
          <w:sz w:val="32"/>
          <w:szCs w:val="32"/>
        </w:rPr>
        <w:t>[具体风险应由管理人根据私募基金的特殊性阐明]</w:t>
      </w:r>
    </w:p>
    <w:p w:rsidR="007859A5" w:rsidRPr="00FC5EF0" w:rsidRDefault="0093488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若存在以下事项，应特别揭示风险：</w:t>
      </w:r>
    </w:p>
    <w:p w:rsidR="00D05039" w:rsidRPr="00FC5EF0" w:rsidRDefault="0093488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1、</w:t>
      </w:r>
      <w:r w:rsidR="00D05039" w:rsidRPr="00FC5EF0">
        <w:rPr>
          <w:rFonts w:ascii="仿宋" w:eastAsia="仿宋" w:hAnsi="仿宋" w:hint="eastAsia"/>
          <w:kern w:val="0"/>
          <w:sz w:val="32"/>
          <w:szCs w:val="32"/>
        </w:rPr>
        <w:t>基金合同与中国基金业协会合同指引不一致所涉风险；</w:t>
      </w:r>
    </w:p>
    <w:p w:rsidR="007859A5" w:rsidRPr="00FC5EF0" w:rsidRDefault="001C337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2、</w:t>
      </w:r>
      <w:r w:rsidR="00934881" w:rsidRPr="00FC5EF0">
        <w:rPr>
          <w:rFonts w:ascii="仿宋" w:eastAsia="仿宋" w:hAnsi="仿宋" w:hint="eastAsia"/>
          <w:kern w:val="0"/>
          <w:sz w:val="32"/>
          <w:szCs w:val="32"/>
        </w:rPr>
        <w:t>私募基金未托管所涉风险；</w:t>
      </w:r>
    </w:p>
    <w:p w:rsidR="001C3371" w:rsidRPr="00FC5EF0" w:rsidRDefault="001C3371">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3</w:t>
      </w:r>
      <w:r w:rsidR="00934881" w:rsidRPr="00FC5EF0">
        <w:rPr>
          <w:rFonts w:ascii="仿宋" w:eastAsia="仿宋" w:hAnsi="仿宋" w:hint="eastAsia"/>
          <w:kern w:val="0"/>
          <w:sz w:val="32"/>
          <w:szCs w:val="32"/>
        </w:rPr>
        <w:t>、</w:t>
      </w:r>
      <w:r w:rsidRPr="00FC5EF0">
        <w:rPr>
          <w:rFonts w:ascii="仿宋" w:eastAsia="仿宋" w:hAnsi="仿宋" w:hint="eastAsia"/>
          <w:kern w:val="0"/>
          <w:sz w:val="32"/>
          <w:szCs w:val="32"/>
        </w:rPr>
        <w:t>私募</w:t>
      </w:r>
      <w:r w:rsidRPr="00FC5EF0">
        <w:rPr>
          <w:rFonts w:ascii="仿宋" w:eastAsia="仿宋" w:hAnsi="仿宋" w:hint="eastAsia"/>
          <w:sz w:val="32"/>
          <w:szCs w:val="32"/>
        </w:rPr>
        <w:t>基金委托募集所涉风险</w:t>
      </w:r>
    </w:p>
    <w:p w:rsidR="00FE3BF2" w:rsidRPr="00FC5EF0" w:rsidRDefault="00FE3BF2" w:rsidP="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4、私募基金外包事项所涉风险；</w:t>
      </w:r>
    </w:p>
    <w:p w:rsidR="007859A5" w:rsidRPr="00FC5EF0" w:rsidRDefault="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5、</w:t>
      </w:r>
      <w:r w:rsidR="00934881" w:rsidRPr="00FC5EF0">
        <w:rPr>
          <w:rFonts w:ascii="仿宋" w:eastAsia="仿宋" w:hAnsi="仿宋" w:hint="eastAsia"/>
          <w:kern w:val="0"/>
          <w:sz w:val="32"/>
          <w:szCs w:val="32"/>
        </w:rPr>
        <w:t>私募基金聘请投资顾问所涉风险；</w:t>
      </w:r>
    </w:p>
    <w:p w:rsidR="007859A5" w:rsidRPr="00FC5EF0" w:rsidRDefault="00FE3BF2">
      <w:pPr>
        <w:spacing w:line="540" w:lineRule="exact"/>
        <w:ind w:firstLineChars="200" w:firstLine="640"/>
        <w:rPr>
          <w:rFonts w:ascii="仿宋" w:eastAsia="仿宋" w:hAnsi="仿宋"/>
          <w:kern w:val="0"/>
          <w:sz w:val="32"/>
          <w:szCs w:val="32"/>
        </w:rPr>
      </w:pPr>
      <w:r w:rsidRPr="00FC5EF0">
        <w:rPr>
          <w:rFonts w:ascii="仿宋" w:eastAsia="仿宋" w:hAnsi="仿宋" w:hint="eastAsia"/>
          <w:kern w:val="0"/>
          <w:sz w:val="32"/>
          <w:szCs w:val="32"/>
        </w:rPr>
        <w:t>6、</w:t>
      </w:r>
      <w:r w:rsidR="00934881" w:rsidRPr="00FC5EF0">
        <w:rPr>
          <w:rFonts w:ascii="仿宋" w:eastAsia="仿宋" w:hAnsi="仿宋" w:hint="eastAsia"/>
          <w:kern w:val="0"/>
          <w:sz w:val="32"/>
          <w:szCs w:val="32"/>
        </w:rPr>
        <w:t>私募基金未在中国基金业协会履行</w:t>
      </w:r>
      <w:r w:rsidR="00E2410D">
        <w:rPr>
          <w:rFonts w:ascii="仿宋" w:eastAsia="仿宋" w:hAnsi="仿宋" w:hint="eastAsia"/>
          <w:kern w:val="0"/>
          <w:sz w:val="32"/>
          <w:szCs w:val="32"/>
        </w:rPr>
        <w:t>登记</w:t>
      </w:r>
      <w:r w:rsidR="00934881" w:rsidRPr="00FC5EF0">
        <w:rPr>
          <w:rFonts w:ascii="仿宋" w:eastAsia="仿宋" w:hAnsi="仿宋" w:hint="eastAsia"/>
          <w:kern w:val="0"/>
          <w:sz w:val="32"/>
          <w:szCs w:val="32"/>
        </w:rPr>
        <w:t>备案手续所涉风险</w:t>
      </w:r>
      <w:r w:rsidR="00257D8B" w:rsidRPr="00FC5EF0">
        <w:rPr>
          <w:rFonts w:ascii="仿宋" w:eastAsia="仿宋" w:hAnsi="仿宋" w:hint="eastAsia"/>
          <w:kern w:val="0"/>
          <w:sz w:val="32"/>
          <w:szCs w:val="32"/>
        </w:rPr>
        <w:t>。</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（二）一般风险揭示</w:t>
      </w:r>
    </w:p>
    <w:p w:rsidR="007859A5" w:rsidRPr="00FC5EF0" w:rsidRDefault="00934881">
      <w:pPr>
        <w:spacing w:line="540" w:lineRule="exact"/>
        <w:ind w:firstLineChars="200" w:firstLine="640"/>
        <w:rPr>
          <w:rFonts w:ascii="仿宋" w:eastAsia="仿宋" w:hAnsi="仿宋" w:cstheme="majorBidi"/>
          <w:bCs/>
          <w:kern w:val="28"/>
          <w:sz w:val="32"/>
          <w:szCs w:val="32"/>
        </w:rPr>
      </w:pPr>
      <w:r w:rsidRPr="00FC5EF0">
        <w:rPr>
          <w:rStyle w:val="Char2"/>
          <w:rFonts w:ascii="仿宋" w:eastAsia="仿宋" w:hAnsi="仿宋" w:hint="eastAsia"/>
          <w:b w:val="0"/>
        </w:rPr>
        <w:t>1、资金损失风险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基金管理人依照恪尽职守、诚实信用、谨慎勤勉的原则管理和运用基金财产，但不保证基金财产中的认购资金本金</w:t>
      </w:r>
      <w:r w:rsidRPr="00FC5EF0">
        <w:rPr>
          <w:rFonts w:ascii="仿宋" w:eastAsia="仿宋" w:hAnsi="仿宋" w:hint="eastAsia"/>
          <w:sz w:val="32"/>
          <w:szCs w:val="32"/>
        </w:rPr>
        <w:lastRenderedPageBreak/>
        <w:t>不受损失，也不保证一定盈利及最低收益。</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本基金属于[相应评级水平]风险投资品种，适合风险识别、评估、承受能力[相应评级水平]的合格投资者。</w:t>
      </w:r>
      <w:r w:rsidRPr="00FC5EF0">
        <w:rPr>
          <w:rFonts w:ascii="仿宋" w:eastAsia="仿宋" w:hAnsi="仿宋"/>
          <w:sz w:val="32"/>
          <w:szCs w:val="32"/>
        </w:rPr>
        <w:t xml:space="preserve"> </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2、</w:t>
      </w:r>
      <w:r w:rsidRPr="00FC5EF0">
        <w:rPr>
          <w:rStyle w:val="Char2"/>
          <w:rFonts w:ascii="仿宋" w:eastAsia="仿宋" w:hAnsi="仿宋" w:hint="eastAsia"/>
          <w:b w:val="0"/>
        </w:rPr>
        <w:t>基金运营风险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基金管理人依据基金合同约定管理和运用基金财产所产生的风险，由基金财产及投资者承担。投资者应充分知晓投资运营的相关风险，其风险应由投资者自担。</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3、</w:t>
      </w:r>
      <w:r w:rsidRPr="00FC5EF0">
        <w:rPr>
          <w:rStyle w:val="Char2"/>
          <w:rFonts w:ascii="仿宋" w:eastAsia="仿宋" w:hAnsi="仿宋" w:hint="eastAsia"/>
          <w:b w:val="0"/>
        </w:rPr>
        <w:t>流动性风险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本基金预计存续期限为基金成立之日[   ]起至[存续期限</w:t>
      </w:r>
      <w:r w:rsidRPr="00FC5EF0">
        <w:rPr>
          <w:rFonts w:ascii="仿宋" w:eastAsia="仿宋" w:hAnsi="仿宋"/>
          <w:sz w:val="32"/>
          <w:szCs w:val="32"/>
        </w:rPr>
        <w:t>]</w:t>
      </w:r>
      <w:r w:rsidRPr="00FC5EF0">
        <w:rPr>
          <w:rFonts w:ascii="仿宋" w:eastAsia="仿宋" w:hAnsi="仿宋" w:hint="eastAsia"/>
          <w:sz w:val="32"/>
          <w:szCs w:val="32"/>
        </w:rPr>
        <w:t>（包括延长期（如有））结束并清算完毕为止。在本基金存续期内，投资者可能面临资金不能退出带来的流动性风险。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根据实际投资运作情况，本基金有可能提前结束或延期结束，投资者可能因此面临委托资金不能按期退出等风险。</w:t>
      </w:r>
      <w:r w:rsidRPr="00FC5EF0">
        <w:rPr>
          <w:rFonts w:ascii="仿宋" w:eastAsia="仿宋" w:hAnsi="仿宋"/>
          <w:sz w:val="32"/>
          <w:szCs w:val="32"/>
        </w:rPr>
        <w:t xml:space="preserve"> </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4、</w:t>
      </w:r>
      <w:r w:rsidRPr="00FC5EF0">
        <w:rPr>
          <w:rStyle w:val="Char2"/>
          <w:rFonts w:ascii="仿宋" w:eastAsia="仿宋" w:hAnsi="仿宋" w:hint="eastAsia"/>
          <w:b w:val="0"/>
        </w:rPr>
        <w:t>募集失败风险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sz w:val="32"/>
          <w:szCs w:val="32"/>
        </w:rPr>
        <w:t>本基金的成立需符合相关法律法规的规定，本基金可能存在不能满足成立条件从而无法成立的风险。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基金管理人的责任承担方式：</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（一）以其固有财产承担因募集行为而产生的债务和费用；</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（二）在基金募集期限届满（确认基金无法成立）后三十日内返还投资人已交纳的款项，并加计银行同期存款利息。</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5、</w:t>
      </w:r>
      <w:r w:rsidRPr="00FC5EF0">
        <w:rPr>
          <w:rStyle w:val="Char2"/>
          <w:rFonts w:ascii="仿宋" w:eastAsia="仿宋" w:hAnsi="仿宋" w:hint="eastAsia"/>
          <w:b w:val="0"/>
        </w:rPr>
        <w:t>投资标的风险（适用于股权类）</w:t>
      </w:r>
    </w:p>
    <w:p w:rsidR="007859A5" w:rsidRPr="00FC5EF0" w:rsidRDefault="00934881">
      <w:pPr>
        <w:spacing w:line="540" w:lineRule="exact"/>
        <w:ind w:firstLineChars="200" w:firstLine="640"/>
        <w:rPr>
          <w:rFonts w:ascii="仿宋" w:eastAsia="仿宋" w:hAnsi="仿宋" w:cstheme="majorBidi"/>
          <w:b/>
          <w:bCs/>
          <w:kern w:val="28"/>
          <w:sz w:val="32"/>
          <w:szCs w:val="32"/>
        </w:rPr>
      </w:pPr>
      <w:r w:rsidRPr="00FC5EF0">
        <w:rPr>
          <w:rStyle w:val="Char2"/>
          <w:rFonts w:ascii="仿宋" w:eastAsia="仿宋" w:hAnsi="仿宋" w:hint="eastAsia"/>
          <w:b w:val="0"/>
        </w:rPr>
        <w:t>本基金投资标的的价值</w:t>
      </w:r>
      <w:r w:rsidRPr="00FC5EF0">
        <w:rPr>
          <w:rFonts w:ascii="仿宋" w:eastAsia="仿宋" w:hAnsi="仿宋" w:cstheme="majorBidi" w:hint="eastAsia"/>
          <w:bCs/>
          <w:kern w:val="28"/>
          <w:sz w:val="32"/>
          <w:szCs w:val="32"/>
        </w:rPr>
        <w:t>取决于投资对象的经营状况，原股东对所投资企业的管理和运营，相关市场宏观调控政策、</w:t>
      </w:r>
      <w:r w:rsidRPr="00FC5EF0">
        <w:rPr>
          <w:rFonts w:ascii="仿宋" w:eastAsia="仿宋" w:hAnsi="仿宋" w:cstheme="majorBidi" w:hint="eastAsia"/>
          <w:bCs/>
          <w:kern w:val="28"/>
          <w:sz w:val="32"/>
          <w:szCs w:val="32"/>
        </w:rPr>
        <w:lastRenderedPageBreak/>
        <w:t>财政税收政策、产业政策、法律法规、经济周期的</w:t>
      </w:r>
      <w:r w:rsidRPr="00FC5EF0">
        <w:rPr>
          <w:rFonts w:ascii="仿宋" w:eastAsia="仿宋" w:hAnsi="仿宋" w:cstheme="majorBidi"/>
          <w:bCs/>
          <w:kern w:val="28"/>
          <w:sz w:val="32"/>
          <w:szCs w:val="32"/>
        </w:rPr>
        <w:t>变化</w:t>
      </w:r>
      <w:r w:rsidRPr="00FC5EF0">
        <w:rPr>
          <w:rFonts w:ascii="仿宋" w:eastAsia="仿宋" w:hAnsi="仿宋" w:cstheme="majorBidi" w:hint="eastAsia"/>
          <w:bCs/>
          <w:kern w:val="28"/>
          <w:sz w:val="32"/>
          <w:szCs w:val="32"/>
        </w:rPr>
        <w:t>以及区域市场</w:t>
      </w:r>
      <w:r w:rsidRPr="00FC5EF0">
        <w:rPr>
          <w:rFonts w:ascii="仿宋" w:eastAsia="仿宋" w:hAnsi="仿宋" w:cstheme="majorBidi"/>
          <w:bCs/>
          <w:kern w:val="28"/>
          <w:sz w:val="32"/>
          <w:szCs w:val="32"/>
        </w:rPr>
        <w:t>竞争格局</w:t>
      </w:r>
      <w:r w:rsidRPr="00FC5EF0">
        <w:rPr>
          <w:rFonts w:ascii="仿宋" w:eastAsia="仿宋" w:hAnsi="仿宋" w:cstheme="majorBidi" w:hint="eastAsia"/>
          <w:bCs/>
          <w:kern w:val="28"/>
          <w:sz w:val="32"/>
          <w:szCs w:val="32"/>
        </w:rPr>
        <w:t>的变化等都可能影响所投资企业经营状况，进而影响本基金投资标的的价值。</w:t>
      </w:r>
    </w:p>
    <w:p w:rsidR="007859A5" w:rsidRPr="00FC5EF0" w:rsidRDefault="00934881">
      <w:pPr>
        <w:spacing w:line="540" w:lineRule="exact"/>
        <w:ind w:firstLineChars="200" w:firstLine="640"/>
        <w:rPr>
          <w:rStyle w:val="Char2"/>
          <w:rFonts w:ascii="仿宋" w:eastAsia="仿宋" w:hAnsi="仿宋"/>
          <w:b w:val="0"/>
        </w:rPr>
      </w:pPr>
      <w:r w:rsidRPr="00FC5EF0">
        <w:rPr>
          <w:rStyle w:val="Char2"/>
          <w:rFonts w:ascii="仿宋" w:eastAsia="仿宋" w:hAnsi="仿宋"/>
          <w:b w:val="0"/>
        </w:rPr>
        <w:t>6、</w:t>
      </w:r>
      <w:r w:rsidRPr="00FC5EF0">
        <w:rPr>
          <w:rStyle w:val="Char2"/>
          <w:rFonts w:ascii="仿宋" w:eastAsia="仿宋" w:hAnsi="仿宋" w:hint="eastAsia"/>
          <w:b w:val="0"/>
        </w:rPr>
        <w:t>税收风险</w:t>
      </w:r>
    </w:p>
    <w:p w:rsidR="007859A5" w:rsidRPr="00FC5EF0" w:rsidRDefault="00934881">
      <w:pPr>
        <w:spacing w:line="540" w:lineRule="exact"/>
        <w:ind w:firstLineChars="200" w:firstLine="640"/>
        <w:rPr>
          <w:rFonts w:ascii="仿宋" w:eastAsia="仿宋" w:hAnsi="仿宋" w:cstheme="majorBidi"/>
          <w:b/>
          <w:bCs/>
          <w:kern w:val="28"/>
          <w:sz w:val="32"/>
          <w:szCs w:val="32"/>
        </w:rPr>
      </w:pPr>
      <w:r w:rsidRPr="00FC5EF0">
        <w:rPr>
          <w:rStyle w:val="Char2"/>
          <w:rFonts w:ascii="仿宋" w:eastAsia="仿宋" w:hAnsi="仿宋" w:hint="eastAsia"/>
          <w:b w:val="0"/>
        </w:rPr>
        <w:t>契约性基金</w:t>
      </w:r>
      <w:r w:rsidRPr="00FC5EF0">
        <w:rPr>
          <w:rFonts w:ascii="仿宋" w:eastAsia="仿宋" w:hAnsi="仿宋" w:cstheme="majorBidi" w:hint="eastAsia"/>
          <w:bCs/>
          <w:kern w:val="28"/>
          <w:sz w:val="32"/>
          <w:szCs w:val="32"/>
        </w:rPr>
        <w:t>所适用的税收征管法律法规可能会由于国家相关税收政策调整而发生变化，投资者收益也可能因相关税收政策调整而受到影响。</w:t>
      </w:r>
    </w:p>
    <w:p w:rsidR="007859A5" w:rsidRPr="00FC5EF0" w:rsidRDefault="00934881">
      <w:pPr>
        <w:spacing w:line="540" w:lineRule="exact"/>
        <w:ind w:firstLineChars="200" w:firstLine="640"/>
        <w:rPr>
          <w:rFonts w:ascii="仿宋" w:eastAsia="仿宋" w:hAnsi="仿宋"/>
          <w:b/>
          <w:sz w:val="32"/>
          <w:szCs w:val="32"/>
        </w:rPr>
      </w:pPr>
      <w:r w:rsidRPr="00FC5EF0">
        <w:rPr>
          <w:rStyle w:val="Char2"/>
          <w:rFonts w:ascii="仿宋" w:eastAsia="仿宋" w:hAnsi="仿宋"/>
          <w:b w:val="0"/>
        </w:rPr>
        <w:t>7、</w:t>
      </w:r>
      <w:r w:rsidRPr="00FC5EF0">
        <w:rPr>
          <w:rStyle w:val="Char2"/>
          <w:rFonts w:ascii="仿宋" w:eastAsia="仿宋" w:hAnsi="仿宋" w:hint="eastAsia"/>
          <w:b w:val="0"/>
        </w:rPr>
        <w:t>其他风险</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包括但不限于法律与政策风险、发生不可抗力事件的风险、技术风险和操作风险等。</w:t>
      </w:r>
    </w:p>
    <w:p w:rsidR="007859A5" w:rsidRPr="00FC5EF0" w:rsidRDefault="00934881">
      <w:pPr>
        <w:spacing w:line="540" w:lineRule="exact"/>
        <w:ind w:firstLineChars="200" w:firstLine="640"/>
        <w:rPr>
          <w:rFonts w:ascii="黑体" w:eastAsia="黑体" w:hAnsi="黑体"/>
          <w:kern w:val="0"/>
          <w:sz w:val="32"/>
          <w:szCs w:val="32"/>
        </w:rPr>
      </w:pPr>
      <w:r w:rsidRPr="00FC5EF0">
        <w:rPr>
          <w:rFonts w:ascii="黑体" w:eastAsia="黑体" w:hAnsi="黑体" w:hint="eastAsia"/>
          <w:kern w:val="0"/>
          <w:sz w:val="32"/>
          <w:szCs w:val="32"/>
        </w:rPr>
        <w:t>三、投资者声明</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作为该私募基金的投资者，本人/机构已充分了解并谨慎评估自身风险承受能力，自愿自行承担投资该私募基金所面临的风险。本人/机构做出以下陈述和声明，并确认（自然人投资者在每段段尾“【________】”内签名，机构投资者在本页、尾页盖章，加盖骑缝章）其内容的真实和正确：</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1、本人/机构已仔细阅读私募基金法律文件和其他文件，充分理解相关权利、义务、本私募基金运作方式及风险收益特征，愿意承担由上述风险引致的全部后果。【________】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2、本人/机构知晓，基金管理人、</w:t>
      </w:r>
      <w:r w:rsidR="009349EB" w:rsidRPr="00FC5EF0">
        <w:rPr>
          <w:rFonts w:ascii="仿宋" w:eastAsia="仿宋" w:hAnsi="仿宋" w:hint="eastAsia"/>
          <w:sz w:val="32"/>
          <w:szCs w:val="32"/>
        </w:rPr>
        <w:t>基金销售机构、</w:t>
      </w:r>
      <w:r w:rsidRPr="00FC5EF0">
        <w:rPr>
          <w:rFonts w:ascii="仿宋" w:eastAsia="仿宋" w:hAnsi="仿宋" w:hint="eastAsia"/>
          <w:sz w:val="32"/>
          <w:szCs w:val="32"/>
        </w:rPr>
        <w:t>基金托管人及相关机构不应当对基金财产的收益状况作出任何承诺或担保。【________】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3、本人/机构已通过中国基金业协会的官方网站（www.amac.org.cn）查询了私募基金管理人的基本信息，并将于本私募基金完成备案后查实其募集结算资金专用账</w:t>
      </w:r>
      <w:r w:rsidRPr="00FC5EF0">
        <w:rPr>
          <w:rFonts w:ascii="仿宋" w:eastAsia="仿宋" w:hAnsi="仿宋" w:hint="eastAsia"/>
          <w:sz w:val="32"/>
          <w:szCs w:val="32"/>
        </w:rPr>
        <w:lastRenderedPageBreak/>
        <w:t>户的相关信息与打款账户信息的一致性。【________】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4、在购买本私募基金前，本人/机构已符合</w:t>
      </w:r>
      <w:r w:rsidRPr="00FC5EF0">
        <w:rPr>
          <w:rFonts w:ascii="仿宋" w:eastAsia="仿宋" w:hAnsi="仿宋" w:hint="eastAsia"/>
          <w:kern w:val="0"/>
          <w:sz w:val="32"/>
          <w:szCs w:val="32"/>
        </w:rPr>
        <w:t>《私募投资基金监督管理暂行办法》</w:t>
      </w:r>
      <w:r w:rsidRPr="00FC5EF0">
        <w:rPr>
          <w:rFonts w:ascii="仿宋" w:eastAsia="仿宋" w:hAnsi="仿宋" w:hint="eastAsia"/>
          <w:sz w:val="32"/>
          <w:szCs w:val="32"/>
        </w:rPr>
        <w:t>有关合格投资者的要求</w:t>
      </w:r>
      <w:r w:rsidRPr="00FC5EF0">
        <w:rPr>
          <w:rFonts w:ascii="仿宋" w:eastAsia="仿宋" w:hAnsi="仿宋" w:hint="eastAsia"/>
          <w:bCs/>
          <w:sz w:val="32"/>
          <w:szCs w:val="32"/>
        </w:rPr>
        <w:t>并已</w:t>
      </w:r>
      <w:r w:rsidR="00F06611">
        <w:rPr>
          <w:rFonts w:ascii="仿宋" w:eastAsia="仿宋" w:hAnsi="仿宋" w:hint="eastAsia"/>
          <w:bCs/>
          <w:sz w:val="32"/>
          <w:szCs w:val="32"/>
        </w:rPr>
        <w:t>按照募集机构的要求</w:t>
      </w:r>
      <w:r w:rsidRPr="00FC5EF0">
        <w:rPr>
          <w:rFonts w:ascii="仿宋" w:eastAsia="仿宋" w:hAnsi="仿宋" w:hint="eastAsia"/>
          <w:bCs/>
          <w:sz w:val="32"/>
          <w:szCs w:val="32"/>
        </w:rPr>
        <w:t>提供相关证明文件</w:t>
      </w:r>
      <w:r w:rsidRPr="00FC5EF0">
        <w:rPr>
          <w:rFonts w:ascii="仿宋" w:eastAsia="仿宋" w:hAnsi="仿宋" w:hint="eastAsia"/>
          <w:sz w:val="32"/>
          <w:szCs w:val="32"/>
        </w:rPr>
        <w:t>。【________】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5、本人/机构已认真阅读并完全理解基金合同的所有内容，并愿意自行承担购买私募基金的法律责任。【________】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6、本人/机构已认真阅读并完全理解基金合同第××章第××节“当事人的权利与义务”的所有内容，并愿意自行承担购买私募基金的法律责任。【________】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7、本人/机构知晓，投资冷静期及回访确认的制度安排以及在此期间的权利。【________】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8、本人/机构已认真阅读并完全理解基金合同第××章第××节“私募基金的投资”的所有内容，并愿意自行承担购买私募基金的法律责任。【________】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9、本人/机构已认真阅读并完全理解基金合同第××章第××节“私募基金的费用与税收”中的所有内容。【________】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10、本人/机构已认真阅读并完全理解基金合同第××章第××节“争议的处理”中的所有内容。【________】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11、本人/机构知晓，中国基金业协会为私募基金管理人和私募基金办理登记备案不构成对私募基金管理人投资能力、持续合规情况的认可；不作为对基金财产安全的保证。【________】</w:t>
      </w: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12、本人/机构承诺本次投资行为是为本人/机构购买私募投资基金。【________】</w:t>
      </w:r>
    </w:p>
    <w:p w:rsidR="00C8590C" w:rsidRPr="00FC5EF0" w:rsidRDefault="00C8590C" w:rsidP="00C8590C">
      <w:pPr>
        <w:spacing w:line="540" w:lineRule="exact"/>
        <w:ind w:firstLineChars="200" w:firstLine="640"/>
      </w:pPr>
      <w:r w:rsidRPr="00FC5EF0">
        <w:rPr>
          <w:rFonts w:ascii="仿宋" w:eastAsia="仿宋" w:hAnsi="仿宋" w:hint="eastAsia"/>
          <w:sz w:val="32"/>
          <w:szCs w:val="32"/>
        </w:rPr>
        <w:lastRenderedPageBreak/>
        <w:t>13、本人/机构承诺</w:t>
      </w:r>
      <w:r w:rsidR="005D0A9C" w:rsidRPr="00FC5EF0">
        <w:rPr>
          <w:rFonts w:ascii="仿宋" w:eastAsia="仿宋" w:hAnsi="仿宋" w:hint="eastAsia"/>
          <w:sz w:val="32"/>
          <w:szCs w:val="32"/>
        </w:rPr>
        <w:t>不以非法拆分转让为目的购买私募基金，</w:t>
      </w:r>
      <w:r w:rsidRPr="00FC5EF0">
        <w:rPr>
          <w:rFonts w:ascii="仿宋" w:eastAsia="仿宋" w:hAnsi="仿宋" w:hint="eastAsia"/>
          <w:sz w:val="32"/>
          <w:szCs w:val="32"/>
        </w:rPr>
        <w:t>不</w:t>
      </w:r>
      <w:r w:rsidR="002E1F02" w:rsidRPr="00FC5EF0">
        <w:rPr>
          <w:rFonts w:ascii="仿宋" w:eastAsia="仿宋" w:hAnsi="仿宋" w:hint="eastAsia"/>
          <w:sz w:val="32"/>
          <w:szCs w:val="32"/>
        </w:rPr>
        <w:t>会突破</w:t>
      </w:r>
      <w:r w:rsidRPr="00FC5EF0">
        <w:rPr>
          <w:rFonts w:ascii="仿宋" w:eastAsia="仿宋" w:hAnsi="仿宋" w:hint="eastAsia"/>
          <w:sz w:val="32"/>
          <w:szCs w:val="32"/>
        </w:rPr>
        <w:t>合格投资者标准，将私募基金份额或其收益权进行非法拆分转让。</w:t>
      </w:r>
      <w:r w:rsidR="00A033A8" w:rsidRPr="00FC5EF0">
        <w:rPr>
          <w:rFonts w:ascii="仿宋" w:eastAsia="仿宋" w:hAnsi="仿宋" w:hint="eastAsia"/>
          <w:sz w:val="32"/>
          <w:szCs w:val="32"/>
        </w:rPr>
        <w:t>【________】</w:t>
      </w:r>
    </w:p>
    <w:p w:rsidR="007859A5" w:rsidRPr="00FC5EF0" w:rsidRDefault="007859A5">
      <w:pPr>
        <w:spacing w:line="540" w:lineRule="exact"/>
        <w:ind w:firstLineChars="200" w:firstLine="420"/>
      </w:pP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基金投资者（自然人签字或机构盖章）：</w:t>
      </w:r>
    </w:p>
    <w:p w:rsidR="007859A5" w:rsidRPr="00FC5EF0" w:rsidRDefault="00934881">
      <w:pPr>
        <w:spacing w:line="540" w:lineRule="exact"/>
        <w:rPr>
          <w:rFonts w:ascii="仿宋" w:eastAsia="仿宋" w:hAnsi="仿宋"/>
          <w:sz w:val="32"/>
          <w:szCs w:val="32"/>
        </w:rPr>
      </w:pPr>
      <w:r w:rsidRPr="00FC5EF0">
        <w:rPr>
          <w:rFonts w:ascii="仿宋" w:eastAsia="仿宋" w:hAnsi="仿宋" w:hint="eastAsia"/>
          <w:sz w:val="32"/>
          <w:szCs w:val="32"/>
        </w:rPr>
        <w:t xml:space="preserve">    日期：</w:t>
      </w: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645"/>
        <w:rPr>
          <w:rFonts w:ascii="仿宋" w:eastAsia="仿宋" w:hAnsi="仿宋"/>
          <w:sz w:val="32"/>
          <w:szCs w:val="32"/>
        </w:rPr>
      </w:pPr>
      <w:r w:rsidRPr="00FC5EF0">
        <w:rPr>
          <w:rFonts w:ascii="仿宋" w:eastAsia="仿宋" w:hAnsi="仿宋" w:hint="eastAsia"/>
          <w:sz w:val="32"/>
          <w:szCs w:val="32"/>
        </w:rPr>
        <w:t>经办员（签字）：</w:t>
      </w:r>
    </w:p>
    <w:p w:rsidR="007859A5" w:rsidRPr="00FC5EF0" w:rsidRDefault="00934881">
      <w:pPr>
        <w:spacing w:line="540" w:lineRule="exact"/>
        <w:ind w:firstLine="645"/>
        <w:rPr>
          <w:rFonts w:ascii="仿宋" w:eastAsia="仿宋" w:hAnsi="仿宋"/>
          <w:sz w:val="32"/>
          <w:szCs w:val="32"/>
        </w:rPr>
      </w:pPr>
      <w:r w:rsidRPr="00FC5EF0">
        <w:rPr>
          <w:rFonts w:ascii="仿宋" w:eastAsia="仿宋" w:hAnsi="仿宋" w:hint="eastAsia"/>
          <w:sz w:val="32"/>
          <w:szCs w:val="32"/>
        </w:rPr>
        <w:t>日期：</w:t>
      </w:r>
    </w:p>
    <w:p w:rsidR="007859A5" w:rsidRPr="00FC5EF0" w:rsidRDefault="007859A5">
      <w:pPr>
        <w:spacing w:line="540" w:lineRule="exact"/>
        <w:ind w:firstLine="480"/>
        <w:rPr>
          <w:rFonts w:ascii="仿宋" w:eastAsia="仿宋" w:hAnsi="仿宋"/>
          <w:sz w:val="32"/>
          <w:szCs w:val="32"/>
        </w:rPr>
      </w:pPr>
    </w:p>
    <w:p w:rsidR="007859A5" w:rsidRPr="00FC5EF0" w:rsidRDefault="00934881">
      <w:pPr>
        <w:spacing w:line="540" w:lineRule="exact"/>
        <w:ind w:firstLineChars="200" w:firstLine="640"/>
        <w:rPr>
          <w:rFonts w:ascii="仿宋" w:eastAsia="仿宋" w:hAnsi="仿宋"/>
          <w:sz w:val="32"/>
          <w:szCs w:val="32"/>
        </w:rPr>
      </w:pPr>
      <w:r w:rsidRPr="00FC5EF0">
        <w:rPr>
          <w:rFonts w:ascii="仿宋" w:eastAsia="仿宋" w:hAnsi="仿宋" w:hint="eastAsia"/>
          <w:sz w:val="32"/>
          <w:szCs w:val="32"/>
        </w:rPr>
        <w:t>募集机构（盖章）：</w:t>
      </w:r>
    </w:p>
    <w:p w:rsidR="007859A5" w:rsidRDefault="00934881">
      <w:pPr>
        <w:spacing w:line="540" w:lineRule="exact"/>
        <w:ind w:right="640"/>
        <w:rPr>
          <w:rFonts w:ascii="仿宋" w:eastAsia="仿宋" w:hAnsi="仿宋"/>
          <w:sz w:val="32"/>
          <w:szCs w:val="32"/>
        </w:rPr>
      </w:pPr>
      <w:r w:rsidRPr="00FC5EF0">
        <w:rPr>
          <w:rFonts w:ascii="仿宋" w:eastAsia="仿宋" w:hAnsi="仿宋" w:hint="eastAsia"/>
          <w:sz w:val="32"/>
          <w:szCs w:val="32"/>
        </w:rPr>
        <w:t xml:space="preserve">    日期：</w:t>
      </w:r>
    </w:p>
    <w:sectPr w:rsidR="007859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7D" w:rsidRDefault="00FA337D">
      <w:r>
        <w:separator/>
      </w:r>
    </w:p>
  </w:endnote>
  <w:endnote w:type="continuationSeparator" w:id="0">
    <w:p w:rsidR="00FA337D" w:rsidRDefault="00F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59792"/>
    </w:sdtPr>
    <w:sdtEndPr>
      <w:rPr>
        <w:rFonts w:ascii="Times New Roman" w:hAnsi="Times New Roman" w:cs="Times New Roman"/>
      </w:rPr>
    </w:sdtEndPr>
    <w:sdtContent>
      <w:p w:rsidR="007859A5" w:rsidRDefault="00934881">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04A44" w:rsidRPr="00C04A44">
          <w:rPr>
            <w:rFonts w:ascii="Times New Roman" w:hAnsi="Times New Roman" w:cs="Times New Roman"/>
            <w:noProof/>
            <w:lang w:val="zh-CN"/>
          </w:rPr>
          <w:t>1</w:t>
        </w:r>
        <w:r>
          <w:rPr>
            <w:rFonts w:ascii="Times New Roman" w:hAnsi="Times New Roman" w:cs="Times New Roman"/>
          </w:rPr>
          <w:fldChar w:fldCharType="end"/>
        </w:r>
      </w:p>
    </w:sdtContent>
  </w:sdt>
  <w:p w:rsidR="007859A5" w:rsidRDefault="007859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7D" w:rsidRDefault="00FA337D">
      <w:r>
        <w:separator/>
      </w:r>
    </w:p>
  </w:footnote>
  <w:footnote w:type="continuationSeparator" w:id="0">
    <w:p w:rsidR="00FA337D" w:rsidRDefault="00FA3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19"/>
    <w:rsid w:val="0002014A"/>
    <w:rsid w:val="0002304E"/>
    <w:rsid w:val="000245D0"/>
    <w:rsid w:val="000348F8"/>
    <w:rsid w:val="000465F3"/>
    <w:rsid w:val="00067369"/>
    <w:rsid w:val="00080DEF"/>
    <w:rsid w:val="0008228E"/>
    <w:rsid w:val="00087FC9"/>
    <w:rsid w:val="00092F20"/>
    <w:rsid w:val="00093AE0"/>
    <w:rsid w:val="00095423"/>
    <w:rsid w:val="000A0CB4"/>
    <w:rsid w:val="000A23FA"/>
    <w:rsid w:val="000A4A08"/>
    <w:rsid w:val="000B1CE0"/>
    <w:rsid w:val="000C4380"/>
    <w:rsid w:val="000C701C"/>
    <w:rsid w:val="000E1FAB"/>
    <w:rsid w:val="000F1C19"/>
    <w:rsid w:val="000F71EE"/>
    <w:rsid w:val="000F7A91"/>
    <w:rsid w:val="0012693A"/>
    <w:rsid w:val="00130DA8"/>
    <w:rsid w:val="001410D6"/>
    <w:rsid w:val="001426FD"/>
    <w:rsid w:val="00146139"/>
    <w:rsid w:val="001533D5"/>
    <w:rsid w:val="0016019C"/>
    <w:rsid w:val="001620A8"/>
    <w:rsid w:val="00163BE0"/>
    <w:rsid w:val="00165F47"/>
    <w:rsid w:val="00176FB5"/>
    <w:rsid w:val="00185DC3"/>
    <w:rsid w:val="00186EDC"/>
    <w:rsid w:val="00190721"/>
    <w:rsid w:val="00195307"/>
    <w:rsid w:val="0019695A"/>
    <w:rsid w:val="001A2093"/>
    <w:rsid w:val="001A22A8"/>
    <w:rsid w:val="001A3EF0"/>
    <w:rsid w:val="001A61BF"/>
    <w:rsid w:val="001A689F"/>
    <w:rsid w:val="001C3371"/>
    <w:rsid w:val="001E0153"/>
    <w:rsid w:val="0020617C"/>
    <w:rsid w:val="00236D34"/>
    <w:rsid w:val="00246283"/>
    <w:rsid w:val="0025395D"/>
    <w:rsid w:val="00257D8B"/>
    <w:rsid w:val="00267533"/>
    <w:rsid w:val="00282AE2"/>
    <w:rsid w:val="0028417C"/>
    <w:rsid w:val="0028428B"/>
    <w:rsid w:val="002871EB"/>
    <w:rsid w:val="00287989"/>
    <w:rsid w:val="00294151"/>
    <w:rsid w:val="002B51D4"/>
    <w:rsid w:val="002D442A"/>
    <w:rsid w:val="002E1F02"/>
    <w:rsid w:val="002F3EC0"/>
    <w:rsid w:val="002F475C"/>
    <w:rsid w:val="00302559"/>
    <w:rsid w:val="00302C08"/>
    <w:rsid w:val="00310956"/>
    <w:rsid w:val="00325B14"/>
    <w:rsid w:val="0033321A"/>
    <w:rsid w:val="003356B3"/>
    <w:rsid w:val="00335B47"/>
    <w:rsid w:val="00355520"/>
    <w:rsid w:val="0036243B"/>
    <w:rsid w:val="00365F74"/>
    <w:rsid w:val="00366162"/>
    <w:rsid w:val="00367AA9"/>
    <w:rsid w:val="00375F3F"/>
    <w:rsid w:val="00386111"/>
    <w:rsid w:val="003873FF"/>
    <w:rsid w:val="003A1846"/>
    <w:rsid w:val="003A32D6"/>
    <w:rsid w:val="003B38E5"/>
    <w:rsid w:val="003B50F5"/>
    <w:rsid w:val="003D1940"/>
    <w:rsid w:val="003D7E6B"/>
    <w:rsid w:val="003E57D0"/>
    <w:rsid w:val="003F1EF3"/>
    <w:rsid w:val="003F49C2"/>
    <w:rsid w:val="003F53AC"/>
    <w:rsid w:val="00405B64"/>
    <w:rsid w:val="00407B5C"/>
    <w:rsid w:val="00407CB7"/>
    <w:rsid w:val="00410342"/>
    <w:rsid w:val="00412E26"/>
    <w:rsid w:val="00415F64"/>
    <w:rsid w:val="00427A20"/>
    <w:rsid w:val="00430814"/>
    <w:rsid w:val="00441648"/>
    <w:rsid w:val="00471EC9"/>
    <w:rsid w:val="0047544A"/>
    <w:rsid w:val="00483D5E"/>
    <w:rsid w:val="00495D73"/>
    <w:rsid w:val="004A0F6D"/>
    <w:rsid w:val="004A378F"/>
    <w:rsid w:val="004C3F2B"/>
    <w:rsid w:val="004C4E9A"/>
    <w:rsid w:val="004E3661"/>
    <w:rsid w:val="004F31FF"/>
    <w:rsid w:val="004F69CB"/>
    <w:rsid w:val="00503A60"/>
    <w:rsid w:val="00506F95"/>
    <w:rsid w:val="00510C6E"/>
    <w:rsid w:val="00537852"/>
    <w:rsid w:val="00542C59"/>
    <w:rsid w:val="00591494"/>
    <w:rsid w:val="005A35E0"/>
    <w:rsid w:val="005D0A9C"/>
    <w:rsid w:val="005D1EB3"/>
    <w:rsid w:val="005D23A4"/>
    <w:rsid w:val="005E1D03"/>
    <w:rsid w:val="005F57B5"/>
    <w:rsid w:val="0060077C"/>
    <w:rsid w:val="00603AA2"/>
    <w:rsid w:val="00612CE6"/>
    <w:rsid w:val="006137F8"/>
    <w:rsid w:val="00614D75"/>
    <w:rsid w:val="00617D9B"/>
    <w:rsid w:val="00641782"/>
    <w:rsid w:val="0064238C"/>
    <w:rsid w:val="00643959"/>
    <w:rsid w:val="0064444B"/>
    <w:rsid w:val="00646A19"/>
    <w:rsid w:val="00667A60"/>
    <w:rsid w:val="00676A15"/>
    <w:rsid w:val="00684A1C"/>
    <w:rsid w:val="00686963"/>
    <w:rsid w:val="00693D59"/>
    <w:rsid w:val="00694389"/>
    <w:rsid w:val="006A6F57"/>
    <w:rsid w:val="006B6AB8"/>
    <w:rsid w:val="006C0AEA"/>
    <w:rsid w:val="006E0F3A"/>
    <w:rsid w:val="006E7DBE"/>
    <w:rsid w:val="006F2CC1"/>
    <w:rsid w:val="006F5363"/>
    <w:rsid w:val="00700F97"/>
    <w:rsid w:val="007014A0"/>
    <w:rsid w:val="0070219F"/>
    <w:rsid w:val="00702DE0"/>
    <w:rsid w:val="00710D25"/>
    <w:rsid w:val="007148CD"/>
    <w:rsid w:val="007155A0"/>
    <w:rsid w:val="00725DB5"/>
    <w:rsid w:val="0074655C"/>
    <w:rsid w:val="007530F6"/>
    <w:rsid w:val="00763AAB"/>
    <w:rsid w:val="00775E3E"/>
    <w:rsid w:val="00777CC6"/>
    <w:rsid w:val="007854CE"/>
    <w:rsid w:val="007859A5"/>
    <w:rsid w:val="007A05A1"/>
    <w:rsid w:val="007A6F99"/>
    <w:rsid w:val="007B1C90"/>
    <w:rsid w:val="007B3D1B"/>
    <w:rsid w:val="007C2151"/>
    <w:rsid w:val="007D5BF4"/>
    <w:rsid w:val="007D5C9B"/>
    <w:rsid w:val="007E0CF5"/>
    <w:rsid w:val="007E4723"/>
    <w:rsid w:val="007E53A2"/>
    <w:rsid w:val="007F4869"/>
    <w:rsid w:val="00800C33"/>
    <w:rsid w:val="00821A48"/>
    <w:rsid w:val="00832D6F"/>
    <w:rsid w:val="00833501"/>
    <w:rsid w:val="008337C5"/>
    <w:rsid w:val="00843737"/>
    <w:rsid w:val="00853A15"/>
    <w:rsid w:val="008616F2"/>
    <w:rsid w:val="008637C0"/>
    <w:rsid w:val="00866E49"/>
    <w:rsid w:val="00885362"/>
    <w:rsid w:val="008968B9"/>
    <w:rsid w:val="00896D8C"/>
    <w:rsid w:val="008A280B"/>
    <w:rsid w:val="008A57F2"/>
    <w:rsid w:val="008B26A8"/>
    <w:rsid w:val="008B615E"/>
    <w:rsid w:val="008B7B37"/>
    <w:rsid w:val="008C18AF"/>
    <w:rsid w:val="008C7EA0"/>
    <w:rsid w:val="008E290F"/>
    <w:rsid w:val="008E7DA2"/>
    <w:rsid w:val="00913CD6"/>
    <w:rsid w:val="009157CA"/>
    <w:rsid w:val="00921267"/>
    <w:rsid w:val="00926A73"/>
    <w:rsid w:val="0093186C"/>
    <w:rsid w:val="00934881"/>
    <w:rsid w:val="009349EB"/>
    <w:rsid w:val="00944024"/>
    <w:rsid w:val="009522CD"/>
    <w:rsid w:val="0097673D"/>
    <w:rsid w:val="00982C3A"/>
    <w:rsid w:val="00992EB6"/>
    <w:rsid w:val="009A42BC"/>
    <w:rsid w:val="009B179C"/>
    <w:rsid w:val="009B296F"/>
    <w:rsid w:val="009B6FD1"/>
    <w:rsid w:val="009C3807"/>
    <w:rsid w:val="009D4F65"/>
    <w:rsid w:val="009E175C"/>
    <w:rsid w:val="009F0E3A"/>
    <w:rsid w:val="009F2D14"/>
    <w:rsid w:val="009F57E3"/>
    <w:rsid w:val="009F5D3B"/>
    <w:rsid w:val="00A033A8"/>
    <w:rsid w:val="00A04DEF"/>
    <w:rsid w:val="00A10486"/>
    <w:rsid w:val="00A252FA"/>
    <w:rsid w:val="00A4018D"/>
    <w:rsid w:val="00A6155F"/>
    <w:rsid w:val="00A63806"/>
    <w:rsid w:val="00A765F5"/>
    <w:rsid w:val="00A827F0"/>
    <w:rsid w:val="00AA5A48"/>
    <w:rsid w:val="00AA7391"/>
    <w:rsid w:val="00AB70C8"/>
    <w:rsid w:val="00AD549B"/>
    <w:rsid w:val="00AE2951"/>
    <w:rsid w:val="00AE775B"/>
    <w:rsid w:val="00AF01CD"/>
    <w:rsid w:val="00B01408"/>
    <w:rsid w:val="00B022CD"/>
    <w:rsid w:val="00B3097D"/>
    <w:rsid w:val="00B4770E"/>
    <w:rsid w:val="00B62B9F"/>
    <w:rsid w:val="00B76DDF"/>
    <w:rsid w:val="00B80033"/>
    <w:rsid w:val="00BA02BD"/>
    <w:rsid w:val="00BA680D"/>
    <w:rsid w:val="00BD17E1"/>
    <w:rsid w:val="00BD20A1"/>
    <w:rsid w:val="00BE1182"/>
    <w:rsid w:val="00BE35F8"/>
    <w:rsid w:val="00BF11B5"/>
    <w:rsid w:val="00BF31D7"/>
    <w:rsid w:val="00C04A44"/>
    <w:rsid w:val="00C05DB0"/>
    <w:rsid w:val="00C23506"/>
    <w:rsid w:val="00C325FE"/>
    <w:rsid w:val="00C35F99"/>
    <w:rsid w:val="00C40C4B"/>
    <w:rsid w:val="00C50D42"/>
    <w:rsid w:val="00C63E37"/>
    <w:rsid w:val="00C736E0"/>
    <w:rsid w:val="00C756B7"/>
    <w:rsid w:val="00C75DCD"/>
    <w:rsid w:val="00C8590C"/>
    <w:rsid w:val="00C86BBB"/>
    <w:rsid w:val="00C907D9"/>
    <w:rsid w:val="00C93275"/>
    <w:rsid w:val="00CB6AD2"/>
    <w:rsid w:val="00CD19F2"/>
    <w:rsid w:val="00CD4444"/>
    <w:rsid w:val="00CD671E"/>
    <w:rsid w:val="00CD7DDF"/>
    <w:rsid w:val="00CF73CC"/>
    <w:rsid w:val="00D05039"/>
    <w:rsid w:val="00D23961"/>
    <w:rsid w:val="00D24496"/>
    <w:rsid w:val="00D30C65"/>
    <w:rsid w:val="00D322AC"/>
    <w:rsid w:val="00D34FA0"/>
    <w:rsid w:val="00D37B85"/>
    <w:rsid w:val="00D57A17"/>
    <w:rsid w:val="00D6037F"/>
    <w:rsid w:val="00D615D1"/>
    <w:rsid w:val="00D654AC"/>
    <w:rsid w:val="00D675B1"/>
    <w:rsid w:val="00D813FC"/>
    <w:rsid w:val="00D82289"/>
    <w:rsid w:val="00D93B4B"/>
    <w:rsid w:val="00DA5346"/>
    <w:rsid w:val="00DB191D"/>
    <w:rsid w:val="00DB4AB6"/>
    <w:rsid w:val="00DB5E93"/>
    <w:rsid w:val="00DC65F1"/>
    <w:rsid w:val="00DC73EE"/>
    <w:rsid w:val="00DD6FE2"/>
    <w:rsid w:val="00DE013B"/>
    <w:rsid w:val="00DE59E6"/>
    <w:rsid w:val="00DF4C1A"/>
    <w:rsid w:val="00E07B11"/>
    <w:rsid w:val="00E20FB0"/>
    <w:rsid w:val="00E22C17"/>
    <w:rsid w:val="00E2410D"/>
    <w:rsid w:val="00E30537"/>
    <w:rsid w:val="00E617F2"/>
    <w:rsid w:val="00E63CDA"/>
    <w:rsid w:val="00E877C1"/>
    <w:rsid w:val="00E94904"/>
    <w:rsid w:val="00E95B47"/>
    <w:rsid w:val="00EA18F6"/>
    <w:rsid w:val="00EB29A7"/>
    <w:rsid w:val="00EB3D40"/>
    <w:rsid w:val="00EB5BCD"/>
    <w:rsid w:val="00EC24A5"/>
    <w:rsid w:val="00ED13B3"/>
    <w:rsid w:val="00EE6419"/>
    <w:rsid w:val="00F06611"/>
    <w:rsid w:val="00F200FB"/>
    <w:rsid w:val="00F26410"/>
    <w:rsid w:val="00F27C70"/>
    <w:rsid w:val="00F31DBB"/>
    <w:rsid w:val="00F45684"/>
    <w:rsid w:val="00F46AAA"/>
    <w:rsid w:val="00F60498"/>
    <w:rsid w:val="00F62B6B"/>
    <w:rsid w:val="00F668EB"/>
    <w:rsid w:val="00F919D2"/>
    <w:rsid w:val="00FA337D"/>
    <w:rsid w:val="00FC5EF0"/>
    <w:rsid w:val="00FE0DBC"/>
    <w:rsid w:val="00FE3BF2"/>
    <w:rsid w:val="00FE574F"/>
    <w:rsid w:val="04641D01"/>
    <w:rsid w:val="065162C6"/>
    <w:rsid w:val="0C5F0DDD"/>
    <w:rsid w:val="11AD3915"/>
    <w:rsid w:val="162540E7"/>
    <w:rsid w:val="223D4DD6"/>
    <w:rsid w:val="3D27191B"/>
    <w:rsid w:val="55AC5FA1"/>
    <w:rsid w:val="61031794"/>
    <w:rsid w:val="6E8400CE"/>
    <w:rsid w:val="7B410F8B"/>
    <w:rsid w:val="7E4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E3E008C-9BAE-454E-87BA-F5A62262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2">
    <w:name w:val="副标题 Char"/>
    <w:basedOn w:val="a0"/>
    <w:link w:val="a6"/>
    <w:qFormat/>
    <w:rPr>
      <w:rFonts w:asciiTheme="majorHAnsi" w:eastAsia="宋体" w:hAnsiTheme="majorHAnsi" w:cstheme="majorBidi"/>
      <w:b/>
      <w:bCs/>
      <w:kern w:val="28"/>
      <w:sz w:val="32"/>
      <w:szCs w:val="32"/>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kern w:val="2"/>
      <w:sz w:val="21"/>
      <w:szCs w:val="22"/>
    </w:rPr>
  </w:style>
  <w:style w:type="paragraph" w:styleId="a7">
    <w:name w:val="List Paragraph"/>
    <w:basedOn w:val="a"/>
    <w:uiPriority w:val="99"/>
    <w:unhideWhenUsed/>
    <w:rsid w:val="00D050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ACE7D-7152-4E4A-83DF-2719891C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董煜涛</dc:creator>
  <cp:lastModifiedBy>user</cp:lastModifiedBy>
  <cp:revision>2</cp:revision>
  <cp:lastPrinted>2016-04-21T02:31:00Z</cp:lastPrinted>
  <dcterms:created xsi:type="dcterms:W3CDTF">2016-04-21T02:31:00Z</dcterms:created>
  <dcterms:modified xsi:type="dcterms:W3CDTF">2016-04-21T02:31:00Z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